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5f3b6e9671bd2c10f04d4717e9d1d98ecabd4"/>
    <w:p>
      <w:pPr>
        <w:pStyle w:val="Heading3"/>
      </w:pPr>
      <w:r>
        <w:t xml:space="preserve">Жан-Эммануэль де Витт покидает пост управляющего директора Russ Outdoor</w:t>
      </w:r>
    </w:p>
    <w:p>
      <w:pPr>
        <w:pStyle w:val="FirstParagraph"/>
      </w:pPr>
      <w:r>
        <w:t xml:space="preserve">30.09.2020</w:t>
      </w:r>
    </w:p>
    <w:p>
      <w:pPr>
        <w:pStyle w:val="BodyText"/>
      </w:pPr>
      <w:r>
        <w:t xml:space="preserve">Жан-Эммануэль де Витт начал карьеру в розничной сети Casino. В 1996 г. перешел в издательский дом Hachette Filipacchi. В 2003 г. приехал в Россию, где занялся развитием операционной деятельности издательской группы Hachette. Во время работы в Hearst Shkulev Media руководил операционной деятельностью компании. В 2013 г. Жан-Эммануэль де Витт занял пост генерального директора ИД Sanoma Independent Media. В 2016 г. стал управляющим директором Russ Outdoor.</w:t>
      </w:r>
      <w:r>
        <w:t xml:space="preserve"> </w:t>
      </w:r>
      <w:r>
        <w:t xml:space="preserve">В июле 2020 г. компания «Стинн» выкупила у JCDecaux 25% акций ROOH BV, холдинговой компании Russ Outdoor в России, став владельцем 73,57% акций. В 2019 г. до покупки доли в Russ Outdoor компания стала владельцем операторов «Вера-Олимп» и «ЛАЙСА». В числе акционеров оператора также остается «ВТБ Капитал» с долей 26,43%.</w:t>
      </w:r>
      <w:r>
        <w:t xml:space="preserve"> </w:t>
      </w:r>
      <w:r>
        <w:t xml:space="preserve">«Группа компаний Russ Outdoor продолжит способствовать качественному развитию ooh-индустрии, а накопленный опыт работы в данном сегменте позволит наполнить российскую наружную рекламу лучшими мировыми стандартами», – отметили в компании.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http://gorinfor.mos.ru/presscenter/news/detail/9285937.html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9285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9285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2025-07-14T06:33:40Z</dcterms:created>
  <dcterms:modified xsi:type="dcterms:W3CDTF">2025-07-14T06:33:40Z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