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2f1cadbcbdb20b2adca21a8b9bcc727dad8bc"/>
    <w:p>
      <w:pPr>
        <w:pStyle w:val="Heading3"/>
      </w:pPr>
      <w:r>
        <w:t xml:space="preserve">Сеть гипермаркетов ОБИ запустила новую рекламную кампанию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«В центре внимания летней кампании находятся популярные товары для дачи и ремонта, способные сделать дом не просто лучше, а крепче и крепче, надежнее и надежнее, свежее и свежее, радостнее и радостнее, – говорит руководитель креативной группы Светлана Помыткина. – Мы не устанем повторять это дважды, ведь качественные и долговечные товары из ОБИ работают и работают, поднимая настроение тем, кто взялся за ремонт или обустройство дачи».</w:t>
      </w:r>
      <w:r>
        <w:t xml:space="preserve"> </w:t>
      </w:r>
      <w:r>
        <w:t xml:space="preserve">Помимо основной цели – привлечения внимания потребителя к товарам из ОБИ, у летней рекламной кампании есть дополнительная задача – переосмыслить роль дома и дачи. Людям предлагается прийти к осознанию того, что пришло время отдохнуть по-настоящему. И пока границы все еще закрыты, а возможности для отдыха ограниченны, именно дача становится комфортной территорией для проведения свободного времени, а дом – отличным местом, где теперь по-настоящему приятно находиться.</w:t>
      </w:r>
      <w:r>
        <w:t xml:space="preserve"> </w:t>
      </w:r>
      <w:r>
        <w:t xml:space="preserve">Кампания «Дома хорошо. А с товарами ОБИ еще лучше» поддерживается наружной рекламой, онлайн-видео, соцсетями, а также CRM-рассылкой.</w:t>
      </w:r>
      <w:r>
        <w:t xml:space="preserve"> </w:t>
      </w:r>
      <w:r>
        <w:t xml:space="preserve">Состав творческой группы:</w:t>
      </w:r>
      <w:r>
        <w:t xml:space="preserve"> </w:t>
      </w:r>
      <w:r>
        <w:t xml:space="preserve">Торговая сеть ОБИ</w:t>
      </w:r>
      <w:r>
        <w:t xml:space="preserve"> </w:t>
      </w:r>
      <w:r>
        <w:t xml:space="preserve">Директор по маркетингу и электронной коммерции – Александр Шиндяпин</w:t>
      </w:r>
      <w:r>
        <w:t xml:space="preserve"> </w:t>
      </w:r>
      <w:r>
        <w:t xml:space="preserve">Начальник отдела рекламы и медиа – Карен Амбарян</w:t>
      </w:r>
      <w:r>
        <w:t xml:space="preserve"> </w:t>
      </w:r>
      <w:r>
        <w:t xml:space="preserve">Менеджер по рекламе – Екатерина Голева –</w:t>
      </w:r>
      <w:r>
        <w:t xml:space="preserve"> </w:t>
      </w:r>
      <w:r>
        <w:t xml:space="preserve">Агентство McCann Moscow</w:t>
      </w:r>
      <w:r>
        <w:t xml:space="preserve"> </w:t>
      </w:r>
      <w:r>
        <w:t xml:space="preserve">Креативные директора – Иван Гриднев, Марат Гарипов</w:t>
      </w:r>
      <w:r>
        <w:t xml:space="preserve"> </w:t>
      </w:r>
      <w:r>
        <w:t xml:space="preserve">Руководитель креативной группы – Светлана Помыткина</w:t>
      </w:r>
      <w:r>
        <w:t xml:space="preserve"> </w:t>
      </w:r>
      <w:r>
        <w:t xml:space="preserve">Старший арт-директор – Алексей Рыбалкин</w:t>
      </w:r>
      <w:r>
        <w:t xml:space="preserve"> </w:t>
      </w:r>
      <w:r>
        <w:t xml:space="preserve">Руководитель группы по работе с клиентами – Ирина Аксенова</w:t>
      </w:r>
      <w:r>
        <w:t xml:space="preserve"> </w:t>
      </w:r>
      <w:r>
        <w:t xml:space="preserve">Директор по работе с клиентами – Инна Журавлева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http://gorinfor.mos.ru/presscenter/news/detail/9208203.html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2025-05-24T02:47:53Z</dcterms:created>
  <dcterms:modified xsi:type="dcterms:W3CDTF">2025-05-24T02:47:53Z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