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ee1cda52ac652a7a97c0eb3fe9111024a3e4f"/>
    <w:p>
      <w:pPr>
        <w:pStyle w:val="Heading3"/>
      </w:pPr>
      <w:r>
        <w:t xml:space="preserve">Персонажи советских мультфильмов появились в Московском метрополитене</w:t>
      </w:r>
    </w:p>
    <w:p>
      <w:pPr>
        <w:pStyle w:val="FirstParagraph"/>
      </w:pPr>
      <w:r>
        <w:t xml:space="preserve">30.03.2020</w:t>
      </w:r>
    </w:p>
    <w:p>
      <w:pPr>
        <w:pStyle w:val="BodyText"/>
      </w:pPr>
      <w:r>
        <w:t xml:space="preserve">В кампании был использован один из самых популярных рекламных форматов в метро – стикер 60х72, с максимальной площадью рекламного поля. Стикер расположен в непосредственной близости от дверей вагона, что обеспечивает повышенное количество контактов аудитории.</w:t>
      </w:r>
      <w:r>
        <w:t xml:space="preserve"> </w:t>
      </w:r>
      <w:r>
        <w:t xml:space="preserve">«С помощью новой рекламной кампании мы хотели показать, как сильно изменился мир с момента появления хрестоматийных советских мультфильмов. Заказ еды в один клик когда-то казался немыслимым технологическим прорывом, а сегодня стал частью жизни каждого из нас. При этом вкусная еда и мультики – два главных удовольствия из детства любого поколения. Мы надеемся, что знакомые всем персонажи «Союзмультфильма» подарят каждому, кто увидит их на рекламных плакатах, чувство теплой ностальгии», – говорят представители пресс-службы Delivery Club.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http://gorinfor.mos.ru/presscenter/news/detail/8795473.html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95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95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2025-07-30T02:28:32Z</dcterms:created>
  <dcterms:modified xsi:type="dcterms:W3CDTF">2025-07-30T02:28:32Z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