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aeb8fea389db574042efcdae02a68b9ff785"/>
    <w:p>
      <w:pPr>
        <w:pStyle w:val="Heading3"/>
      </w:pPr>
      <w:r>
        <w:t xml:space="preserve">Cofix проводит рекламную кампанию в Московском метрополитене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Рекламная кампания передает ценности бренда: простоту, качество, удобство, справедливые цены, смелость. Это отражено в использовании крупных изображений продукта без лишних украшений. Слоган «Ничего кроме» подчеркивает характер Cofix, его прогрессивность, динамичность и четкость. Использована крупная типографика: с одной стороны простая и понятная, с другой – дерзкая и заметная. Главные герои кампании – сами продукты. Все изображения размещаются на больших стикерах 60х72 см, благодаря чему становятся еще более заметными.</w:t>
      </w:r>
      <w:r>
        <w:t xml:space="preserve"> </w:t>
      </w:r>
      <w:r>
        <w:t xml:space="preserve">«Основной месседж рекламной кампании в том, что за хороший продукт не обязательно переплачивать. Именно поэтому мы фокусируемся на продуктах, на их качестве, на их главной роли для компании и наших гостей. Мы добиваемся этого, как улучшая работу команды, так совершенствуя то, зачем клиенты приходят в кофейни Cofix: хороший кофе и перекус по справедливой цене», – говорит директор по маркетинговым коммуникациям Cofix Юлия Ковалева.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http://gorinfor.mos.ru/presscenter/news/detail/8630451.html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2025-06-21T06:03:08Z</dcterms:created>
  <dcterms:modified xsi:type="dcterms:W3CDTF">2025-06-21T06:03:08Z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