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b9a52786bc944d6427e5caf7dee1084a2759c"/>
    <w:p>
      <w:pPr>
        <w:pStyle w:val="Heading3"/>
      </w:pPr>
      <w:r>
        <w:t xml:space="preserve">Publicis Groupe открывает в Москве офис агентства Digitas</w:t>
      </w:r>
    </w:p>
    <w:p>
      <w:pPr>
        <w:pStyle w:val="FirstParagraph"/>
      </w:pPr>
      <w:r>
        <w:t xml:space="preserve">25.09.2019</w:t>
      </w:r>
    </w:p>
    <w:p>
      <w:pPr>
        <w:pStyle w:val="BodyText"/>
      </w:pPr>
      <w:r>
        <w:t xml:space="preserve">Успех компании определяет уникальный подход к решению бизнес задач клиентов, суть которого состоит в объединении как интеллектуальных сервисов, так и производственно-технологических возможностей агентства. Подобный подход – Connected Marketing – является следующей ступенью трансформации цифрового маркетинга. Он позволяет клиентам агентства нарастить конкурентное преимущество, благодаря выявлению уникальных возможностей бренда и их связи с потребителями в условиях постоянно развивающегося рынка, и главное – моментально их реализовывать.</w:t>
      </w:r>
      <w:r>
        <w:t xml:space="preserve"> </w:t>
      </w:r>
      <w:r>
        <w:t xml:space="preserve">В агентстве есть подразделения, отвечающие за стратегию, работу с данными, технологии, креатив, ритейл маркетинг, CRM и медиа, работа которых организована индивидуальным образом под каждый проект. Подобные мультифункциональные команды обеспечивают для клиента равный доступ ко всем мощностям агентства максимально эффективным образом.</w:t>
      </w:r>
      <w:r>
        <w:t xml:space="preserve"> </w:t>
      </w:r>
      <w:r>
        <w:t xml:space="preserve">Агентство Digitas в России возглавит Елена Котляр, которая займет позицию генерального директора агентства. Со стороны совета директоров Publicis Groupe агентство будет курировать Елена Клименко, Chief Transformations &amp; Innovations Officer Publicis Groupe Russia. Владимир Маклаков в роли Digital Experience Director будет отвечать за экспертизу в дизайне пользовательского опыта. Находясь в Москве, команда из 40 человек займется обслуживанием текущих клиентов группы, включая McDonald’s, Heineken, Mondelez и многих других.</w:t>
      </w:r>
      <w:r>
        <w:t xml:space="preserve"> </w:t>
      </w:r>
      <w:r>
        <w:t xml:space="preserve">«Текущий уровень развития digital-индустрии предоставляет огромный спектр возможностей, который в совокупности с накопленным опытом дает все больший инструментарий для бесшовного объединения медийной и креативной стратегии, разработки рекламных концепций и продуктов, наиболее точно соответствующих намеченным целям. Задача Digitas, как агентства, не столько предоставить своим клиентам широкий спектр продуктов и услуг, сколько реализовать экосистему, в пространстве которой связка креатива, медиа и платформенных решений происходит бесшовно, а user experience наиболее точно соответствует установленным таргетам. Мы рассчитываем, что Digitas Moscow займет нишу полносервисного маркетингового агентства, способного создать бесшовный brand и user experience», – говорит Елена Котляр.</w:t>
      </w:r>
      <w:r>
        <w:t xml:space="preserve"> </w:t>
      </w:r>
      <w:r>
        <w:t xml:space="preserve">«Сегодня создание маркетинговой кампании больше похоже на продуктовую разработку – конструирование пути пользователя, подбор каналов, экспериенс-дизайн, MVP, тестирование, доработка и запуск. В прошлом этот формат использовали технологические и gamedev-компании, но сегодня с усложнением и увеличением количества каналов, чтобы все работало цельно и эффективно, нужно такой же подход перенести в маркетинг», – говорит Digital Experience Director Digitas Moscow Владимир Маклаков.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http://gorinfor.mos.ru/presscenter/news/detail/8373650.html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373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373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2024-06-30T09:31:00Z</dcterms:created>
  <dcterms:modified xsi:type="dcterms:W3CDTF">2024-06-30T09:31:00Z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