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30efce58aecf26ffaa367249e3b2b46bbe44d"/>
    <w:p>
      <w:pPr>
        <w:pStyle w:val="Heading3"/>
      </w:pPr>
      <w:r>
        <w:t xml:space="preserve">ТАСС планирует запустить в метро сеть цифровых экранов</w:t>
      </w:r>
    </w:p>
    <w:p>
      <w:pPr>
        <w:pStyle w:val="FirstParagraph"/>
      </w:pPr>
      <w:r>
        <w:t xml:space="preserve">31.07.2019</w:t>
      </w:r>
    </w:p>
    <w:p>
      <w:pPr>
        <w:pStyle w:val="BodyText"/>
      </w:pPr>
      <w:r>
        <w:t xml:space="preserve">Сеть должна помочь агентству эффективнее информировать население о национальных проектах. На первом этапе экраны появятся на станциях метрополитенов в семи городах России. Предполагается, что ТАСС обеспечит 50% контента для этой сети, остальное можно отдать под рекламу, продажей т размещением, которой займётся частный партнёр агентства.</w:t>
      </w:r>
      <w:r>
        <w:t xml:space="preserve"> </w:t>
      </w:r>
      <w:r>
        <w:t xml:space="preserve">По словам Сергея Михайлова, потенциальная аудитория нового медиаканала, сопоставима с федеральными телеканалами. При этом у сети есть свой преимущество: в отличие от ТВ или интернета пользователи не могут заблокировать или отключить такие экраны.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http://gorinfor.mos.ru/presscenter/news/detail/8253895.html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253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253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2024-08-15T13:02:32Z</dcterms:created>
  <dcterms:modified xsi:type="dcterms:W3CDTF">2024-08-15T13:02:32Z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