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278a6ab1a40cfc86a893d783570fd17f68212"/>
    <w:p>
      <w:pPr>
        <w:pStyle w:val="Heading3"/>
      </w:pPr>
      <w:r>
        <w:t xml:space="preserve">«ЛАЙСА» расширяет сеть цифровых конструкций в Москве и Подмосковье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«Пилотный» цифровой ситиформат был запущен 26 декабря на станции пригодного сообщения платформы «Выхино». Пассажиропоток данной платформы составляет 1,8 млн человек ежемесячно.</w:t>
      </w:r>
      <w:r>
        <w:t xml:space="preserve"> </w:t>
      </w:r>
      <w:r>
        <w:t xml:space="preserve">Цифровые конструкции будут располагаться в самых проходимых и видимых местах и привлекут внимание пассажиров.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http://gorinfor.mos.ru/presscenter/news/detail/7875341.html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2025-06-12T15:04:52Z</dcterms:created>
  <dcterms:modified xsi:type="dcterms:W3CDTF">2025-06-12T15:04:52Z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