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afb32383edc55ba989ad569110e0dbf803fbf"/>
    <w:p>
      <w:pPr>
        <w:pStyle w:val="Heading3"/>
      </w:pPr>
      <w:r>
        <w:t xml:space="preserve">Столичная подземка продаст старые указатели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t xml:space="preserve">Как пояснила заместитель начальника метро по развитию клиентских сервисов и работе с пассажирами Юлия Темникова, предварительно был проведен опрос в социальных сетях. У пользователей спрашивали, хотели ли бы они подарить старым указателям «вторую жизнь».</w:t>
      </w:r>
      <w:r>
        <w:t xml:space="preserve"> </w:t>
      </w:r>
      <w:r>
        <w:t xml:space="preserve">При определении стоимости каждого указателя учитывалось состояние и изношенность конструкции, историческая ценность (сняты с центральных или нецентральных станций), а также принималась в расчет мировая практика. Так, стоимость световых конструкций составит от 6250 руб. до 10 тыс. руб., несветовых – от 1,5 тыс. до 3,5 тыс. руб. При этом обращаем внимание, что так как все указатели – это конструкции, которые висели на станциях долгое время, то с ними надо очень бережно обращаться», – отметили представители пресс-службы подземки.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http://gorinfor.mos.ru/presscenter/news/detail/7875335.html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2024-08-18T23:05:24Z</dcterms:created>
  <dcterms:modified xsi:type="dcterms:W3CDTF">2024-08-18T23:05:24Z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