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a94d3b8791b4c9977d68f1b1968584309f7bf"/>
    <w:p>
      <w:pPr>
        <w:pStyle w:val="Heading3"/>
      </w:pPr>
      <w:r>
        <w:t xml:space="preserve">Столичный департамент СМИ и рекламы предлагает запретить рекламные граффити</w:t>
      </w:r>
    </w:p>
    <w:p>
      <w:pPr>
        <w:pStyle w:val="FirstParagraph"/>
      </w:pPr>
      <w:r>
        <w:t xml:space="preserve">08.02.2019</w:t>
      </w:r>
    </w:p>
    <w:p>
      <w:pPr>
        <w:pStyle w:val="BodyText"/>
      </w:pPr>
      <w:r>
        <w:t xml:space="preserve">По словам чиновника, власти постоянно сталкиваются с тем, что в городе размещают незаконную рекламу, появляются рекламные конструкции. Сейчас департамент занимается регулированием размещения граффити: готовится проект постановления правительства для того, чтобы рекламные граффити запретить в принципе, чтобы «не допускать размещение рекламы под видом художественных произведений».</w:t>
      </w:r>
      <w:r>
        <w:t xml:space="preserve"> </w:t>
      </w:r>
      <w:r>
        <w:t xml:space="preserve">Иван Шубин уточнил, что в начале 2019 г. процесс планируется запустить и посвятить этой работе следующий год.</w:t>
      </w:r>
      <w:r>
        <w:t xml:space="preserve"> </w:t>
      </w:r>
      <w:r>
        <w:t xml:space="preserve">Источник: АГН "Москва"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http://gorinfor.mos.ru/presscenter/news/detail/7875325.html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7875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2025-03-28T19:15:51Z</dcterms:created>
  <dcterms:modified xsi:type="dcterms:W3CDTF">2025-03-28T19:15:51Z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