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gallery-перешла-под-контроль-медиа-1"/>
    <w:p>
      <w:pPr>
        <w:pStyle w:val="Heading3"/>
      </w:pPr>
      <w:r>
        <w:t xml:space="preserve">Gallery перешла под контроль «Медиа 1»</w:t>
      </w:r>
    </w:p>
    <w:p>
      <w:pPr>
        <w:pStyle w:val="FirstParagraph"/>
      </w:pPr>
      <w:r>
        <w:t xml:space="preserve">04.12.2018</w:t>
      </w:r>
    </w:p>
    <w:p>
      <w:pPr>
        <w:pStyle w:val="BodyText"/>
      </w:pPr>
      <w:r>
        <w:t xml:space="preserve">Кроме того, Gallery сообщает о кадровых изменениях: генеральным директором компании назначена Мария Комарова, заместителем генерального директора по коммерческим вопросам – Павел Белянин. Илья Булыгин, до этого момента занимавший должность генерального директора Gallery, остается в компании. Его главной задачей станет реализация масштабной программы по развитию федеральной digital-сети.</w:t>
      </w:r>
      <w:r>
        <w:t xml:space="preserve"> </w:t>
      </w:r>
      <w:r>
        <w:t xml:space="preserve">«Я рада присоединиться к команде Gallery – одного из флагманов национальной индустрии наружной рекламы. У компании накоплен огромный опыт и есть хорошая команда профессионалов в своей отрасли. Наша цель – укрепление и развитие федеральной сети, создание новых продуктов, развитие индустрии в целом. Сегодня у сегмента наружной рекламы начинается новая жизнь. Во-первых, появились способы более точного измерения аудитории, во-вторых – новые метрики, позволяющие рассматривать диджитал-экраны не только как новый способ показа креатива, но и как возможность получать данные по единым диджитал-метрикам вместе с кампаниями в интернете. Для нас это огромные возможности как с точки зрения традиционного использования ooh, так и с точки зрения интеграции в интернет медиа сегмент», – говорит Мария Комарова.</w:t>
      </w:r>
      <w:r>
        <w:t xml:space="preserve"> </w:t>
      </w:r>
      <w:r>
        <w:t xml:space="preserve">Справка:</w:t>
      </w:r>
      <w:r>
        <w:t xml:space="preserve"> </w:t>
      </w:r>
      <w:r>
        <w:t xml:space="preserve">«Медиа-1» – один из крупнейших частных независимых медиахолдингов России, включающий в себя группу федеральных телевизионных каналов, региональные радиостанции, проекты в области digital и new media.</w:t>
      </w:r>
      <w:r>
        <w:t xml:space="preserve"> </w:t>
      </w:r>
      <w:r>
        <w:t xml:space="preserve">Gallery – российский оператор наружной рекламы. Основан в 1994 г. Один из крупнейших игроков рынка наружной рекламы России, осуществляющий полный спектр услуг по изготовлению, размещению и обслуживанию рекламных конструкций, включая билборды и призмы 6х3 м, цифровые билборды, остановочные павильоны, уличную мебель – ситиборды, скроллеры, пилоны, пиллары, крупный формат – суперборды, суперсайты, арки, брандмауэры, панели-кронштейны. В управлении компании находится более 13 тыс. собственных рекламных поверхностей в 80 городах России. Федеральная сеть цифровых рекламоносителей Gallery насчитывает 157 конструкций.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http://gorinfor.mos.ru/presscenter/news/detail/7739808.html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77398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77398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2025-02-09T13:16:27Z</dcterms:created>
  <dcterms:modified xsi:type="dcterms:W3CDTF">2025-02-09T13:16:27Z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