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9d5128416387248bd240c0f54e7abf86cf46c5"/>
    <w:p>
      <w:pPr>
        <w:pStyle w:val="Heading3"/>
      </w:pPr>
      <w:r>
        <w:t xml:space="preserve">Полиция задержала руководителя «Трейд Компани»</w:t>
      </w:r>
    </w:p>
    <w:p>
      <w:pPr>
        <w:pStyle w:val="FirstParagraph"/>
      </w:pPr>
      <w:r>
        <w:t xml:space="preserve">09.01.2018</w:t>
      </w:r>
    </w:p>
    <w:p>
      <w:pPr>
        <w:pStyle w:val="BodyText"/>
      </w:pPr>
      <w:r>
        <w:t xml:space="preserve">По результатам проверки прокуратура направила в УВД на Московском метрополитене ГУ МВД России по Москве материал «для принятия решения об уголовном преследовании руководства ООО «Трейд Компани». Полицией 21 декабря было возбуждено уголовное дело по признакам преступления, предусмотренного ч. 3 ст. 30 и ч. 4 ст. 159 УК РФ (приготовление к преступлению и покушение на преступление и мошенничество).</w:t>
      </w:r>
      <w:r>
        <w:t xml:space="preserve"> </w:t>
      </w:r>
      <w:r>
        <w:t xml:space="preserve">В пресс-службе Московского метрополитена подтвердили достоверность письма и изложенных в нем фактов. Основанием заподозрить руководство «Трейд Компани» в мошенничестве стала поддельная банковская гарантия от Сбербанка, которую в декабре компания предоставила метрополитену, утверждает источник РБК, близкий к ГУПу. Уже после расторжения договора «Трейд Компани» в декабре рассылала своим партнерам письма, в которых утверждала, что предоставила метрополитену новую гарантию, и она находится на рассмотрении.иСбербанк, заверили РБК в его пресс-службе, не выдавал «Трейд Компани» гарантии.</w:t>
      </w:r>
      <w:r>
        <w:t xml:space="preserve"> </w:t>
      </w:r>
      <w:r>
        <w:t xml:space="preserve">В сентябре 2016 г. гарантом «Трейд Компани» выступил ее кредитор — банк «ФК Открытие». Эта гарантия действовала до декабря 2017 г. По договору новую гарантию необходимо предоставить за 60 дней до истечения срока предыдущей. Но банк «ФК Открытие», с осени этого года проходящий процедуру санации, новую гарантию «Трейд Компани» не предоставил. Это позволило метрополитену в декабре в одностороннем порядке расторгнуть договор.</w:t>
      </w:r>
      <w:r>
        <w:t xml:space="preserve"> </w:t>
      </w:r>
      <w:r>
        <w:t xml:space="preserve">Напомним, в начале декабря стало известно, что ГУП «Московский метрополитен» в одностороннем порядке расторг договор с ООО «Трейд Компани», своим рекламным подрядчиком. Компания вовремя не предоставил банковскую гарантию по договору на 22,7 млрд руб.</w:t>
      </w:r>
      <w:r>
        <w:t xml:space="preserve"> </w:t>
      </w:r>
      <w:r>
        <w:t xml:space="preserve">Позже стало известно, что «Трейд Компани» должна до 30 декабря самостоятельно демонтировать размещенную в метрополитене рекламу. После 30 декабря убирать рекламу будет сам метрополитен.</w:t>
      </w:r>
      <w:r>
        <w:t xml:space="preserve"> </w:t>
      </w:r>
      <w:r>
        <w:t xml:space="preserve">«Трейд Компани» выиграла рекламные торги ГУП «Московский метрополитен» в августе 2016 г. За 10-летний контракт она предложила 22,6 млрд руб. при стартовой цене в 17,6 млрд руб.</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http://gorinfor.mos.ru/presscenter/news/detail/7075378.html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70753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70753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2025-06-15T12:51:12Z</dcterms:created>
  <dcterms:modified xsi:type="dcterms:W3CDTF">2025-06-15T12:51:12Z</dcterms:modified>
</cp:coreProperties>
</file>

<file path=docProps/custom.xml><?xml version="1.0" encoding="utf-8"?>
<Properties xmlns="http://schemas.openxmlformats.org/officeDocument/2006/custom-properties" xmlns:vt="http://schemas.openxmlformats.org/officeDocument/2006/docPropsVTypes"/>
</file>