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10a55b24231cdecef93f638d51fc5c862edef4"/>
    <w:p>
      <w:pPr>
        <w:pStyle w:val="Heading3"/>
      </w:pPr>
      <w:r>
        <w:t xml:space="preserve">Госдума оптимизирует процесс выдачи разрешений на установку рекламных конструкций</w:t>
      </w:r>
    </w:p>
    <w:p>
      <w:pPr>
        <w:pStyle w:val="FirstParagraph"/>
      </w:pPr>
      <w:r>
        <w:t xml:space="preserve">24.07.2017</w:t>
      </w:r>
    </w:p>
    <w:p>
      <w:pPr>
        <w:pStyle w:val="BodyText"/>
      </w:pPr>
      <w:r>
        <w:t xml:space="preserve">По словам авторов поправок, они направлены на создание благоприятных условий для развития малого и среднего бизнеса в сфере распространения наружной рекламы. В случае их принятия решение о выдаче разрешения заявитель получит в течение двух месяцев со дня подачи документов. Если же заявитель в течение этого времени не получит решение о выдаче разрешения либо отказе он будет вправе обратиться в суд с заявлением о признании бездействия соответствующего органа местного самоуправления незаконным.</w:t>
      </w:r>
    </w:p>
    <w:p>
      <w:pPr>
        <w:pStyle w:val="BodyText"/>
      </w:pPr>
      <w:r>
        <w:t xml:space="preserve">«Предлагаемый законопроектом механизм оптимизации услуги позволит обеспечить подачу заявления на выдачу разрешения на установку и эксплуатацию рекламной конструкции посредством федеральной государственной информационной системы «Единый портал государственных и муниципальных услуг (функций)», а также возможность выдачи заявителю указанного разрешения посредством данной федеральной государственной информационной системы, упрощая процедуру получения разрешения», – говорится в пояснительной записке к законопроекту.</w:t>
      </w:r>
    </w:p>
    <w:p>
      <w:pPr>
        <w:pStyle w:val="BodyText"/>
      </w:pPr>
      <w:r>
        <w:br/>
      </w: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Outdoor.Ru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http://gorinfor.mos.ru/presscenter/news/detail/6537304.html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6537304.html" TargetMode="External" /><Relationship Type="http://schemas.openxmlformats.org/officeDocument/2006/relationships/hyperlink" Id="rId20" Target="http://outdoo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6537304.html" TargetMode="External" /><Relationship Type="http://schemas.openxmlformats.org/officeDocument/2006/relationships/hyperlink" Id="rId20" Target="http://outdoo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2023-11-09T08:56:59Z</dcterms:created>
  <dcterms:modified xsi:type="dcterms:W3CDTF">2023-11-09T08:56:59Z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