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63d15048a54e212d5566775501ee5e1e6c00d9"/>
    <w:p>
      <w:pPr>
        <w:pStyle w:val="Heading3"/>
      </w:pPr>
      <w:r>
        <w:t xml:space="preserve">Ко Дню города в Москве появится 1 тыс. постеров</w:t>
      </w:r>
    </w:p>
    <w:p>
      <w:pPr>
        <w:pStyle w:val="FirstParagraph"/>
      </w:pPr>
      <w:r>
        <w:t xml:space="preserve">24.07.2017</w:t>
      </w:r>
    </w:p>
    <w:p>
      <w:pPr>
        <w:pStyle w:val="BodyText"/>
      </w:pPr>
      <w:r>
        <w:t xml:space="preserve">По словам представителей столичного департамента СМИ и рекламы, 500 плакатов 6х3 м появится вдоль дорог, столько же постеров меньшего формата – на остановках общественного транспорта и на киосках печати. Также запланировано разместить плакаты с поздравлениями на 10 суперсайтах (МКАД и ТТК), 50 щитах над эскалаторами в метро и 500 стикеров в вагонах подземки.</w:t>
      </w:r>
    </w:p>
    <w:p>
      <w:pPr>
        <w:pStyle w:val="BodyText"/>
      </w:pPr>
      <w:r>
        <w:t xml:space="preserve">На плакатах со слоганом «Москва покоряет» будет портрет Александра Яковлева. Он возглавлял опытно-конструкторское бюро, где были созданы самолеты, на которых установлено 86 мировых рекордов. ОКБ, к слову, сейчас носит имя Яковлева.</w:t>
      </w:r>
    </w:p>
    <w:p>
      <w:pPr>
        <w:pStyle w:val="BodyText"/>
      </w:pPr>
      <w:r>
        <w:t xml:space="preserve">На плакатах «Москва созидает» можно будет увидеть портреты композитора Александра Скрябина, актрисы Марии Ермоловой, поэта Марины Цветаевой, балерины Майи Плисецкой, писателей Александра Островского и Бориса Пастернака, театрального режиссера Константина Станиславского и других знаменитых москвичей.</w:t>
      </w:r>
    </w:p>
    <w:p>
      <w:pPr>
        <w:pStyle w:val="BodyText"/>
      </w:pPr>
      <w:r>
        <w:br/>
      </w:r>
      <w:r>
        <w:t xml:space="preserve">Источник:</w:t>
      </w:r>
      <w:r>
        <w:t xml:space="preserve"> </w:t>
      </w:r>
      <w:hyperlink r:id="rId20">
        <w:r>
          <w:rPr>
            <w:rStyle w:val="Hyperlink"/>
          </w:rPr>
          <w:t xml:space="preserve">Outdoor.Ru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http://gorinfor.mos.ru/presscenter/news/detail/6537302.html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gorinfor.mos.ru" TargetMode="External" /><Relationship Type="http://schemas.openxmlformats.org/officeDocument/2006/relationships/hyperlink" Id="rId21" Target="http://gorinfor.mos.ru/presscenter/news/detail/6537302.html" TargetMode="External" /><Relationship Type="http://schemas.openxmlformats.org/officeDocument/2006/relationships/hyperlink" Id="rId20" Target="http://outdoor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gorinfor.mos.ru" TargetMode="External" /><Relationship Type="http://schemas.openxmlformats.org/officeDocument/2006/relationships/hyperlink" Id="rId21" Target="http://gorinfor.mos.ru/presscenter/news/detail/6537302.html" TargetMode="External" /><Relationship Type="http://schemas.openxmlformats.org/officeDocument/2006/relationships/hyperlink" Id="rId20" Target="http://outdoor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2025-07-01T04:23:22Z</dcterms:created>
  <dcterms:modified xsi:type="dcterms:W3CDTF">2025-07-01T04:23:22Z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