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удн-определяет-рекламный-вектор"/>
    <w:p>
      <w:pPr>
        <w:pStyle w:val="Heading3"/>
      </w:pPr>
      <w:r>
        <w:t xml:space="preserve">РУДН определяет рекламный вектор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Цель конференции – исследование основных направлений развития современной рекламы и связей с общественностью, привлечение внимания общественности к рекламе и PR как к научным направлениям, активизация творческого потенциала студентов, молодых ученых и специалистов, разрабатывающих коммуникационную проблематику. В рамках мероприятия состоятся пленарное заседание, секционные занятия и открытые для всех студентов и преподавателей мастер-классы известных практиков и специалистов в области рекламы и PR, а также многое другое.</w:t>
      </w:r>
      <w:r>
        <w:t xml:space="preserve"> </w:t>
      </w:r>
      <w:r>
        <w:t xml:space="preserve">Среди спикеров «Рекламного вектра» д.ф.н., президент КА «ИМА-пресс», вице-президент Ассоциации коммуникационных агентств России (АКАР) Владимир Евстафьев, президент Клуба арт-директоров России Александр Алексеев, генеральный директор коммуникационного агентства SPN Communications Андрей Баранников, почетный председатель Ассоциации компаний-консультантов в области развития общественных связей (АКОС), вице-президент Российской ассоциации по связям с общественностью (РАСО), генеральный директор компании Newton.PR&amp;Communications Алексей Глазырин, д.э.н., профессор, президент ICCG (IMAGE-Contact Consulting Group) Алексей Ситников, руководитель отдела по работе с рекламными агентствами Mediascope Иван Угрюмов и др.</w:t>
      </w:r>
      <w:r>
        <w:t xml:space="preserve"> </w:t>
      </w:r>
      <w:r>
        <w:t xml:space="preserve">К участию в конференции приглашаются студенты, обучающиеся по направлению «Реклама и связи с общественностью», смежным направлениям, молодые ученые и специалисты, а также преподаватели и практики, заинтересованные в повышении профессионализма и стратегическом развитии подготовки нового поколения профессионалов коммуникационного бизнеса.</w:t>
      </w:r>
      <w:r>
        <w:t xml:space="preserve"> </w:t>
      </w:r>
      <w:r>
        <w:t xml:space="preserve">Подробно узнать о программе конференции и участии в ней можно на официальном сайте форума.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2023-09-20T15:53:50Z</dcterms:created>
  <dcterms:modified xsi:type="dcterms:W3CDTF">2023-09-20T15:53:50Z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