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жители-москвы-увидели-прекрасный-китай"/>
    <w:p>
      <w:pPr>
        <w:pStyle w:val="Heading3"/>
      </w:pPr>
      <w:r>
        <w:t xml:space="preserve">Жители Москвы увидели «Прекрасный Китай»</w:t>
      </w:r>
    </w:p>
    <w:p>
      <w:pPr>
        <w:pStyle w:val="FirstParagraph"/>
      </w:pPr>
      <w:r>
        <w:t xml:space="preserve">03.05.2017</w:t>
      </w:r>
    </w:p>
    <w:p>
      <w:pPr>
        <w:pStyle w:val="BodyText"/>
      </w:pPr>
      <w:r>
        <w:t xml:space="preserve">Акция произвела фурор среди китайских СМИ – делегации журналистов отправились в Москву, где снимали репортажи, брали интервью и охотились за автобусами с рекламой на улицах столицы. Репортажи вышли на государственных телеканалах, радиостанциях и других СМИ.</w:t>
      </w:r>
      <w:r>
        <w:t xml:space="preserve"> </w:t>
      </w:r>
      <w:r>
        <w:t xml:space="preserve">Глава московского представительства Государственного управления по делам туризма КНР Чжао Хунцин отметил, что 2017 г. – третий год реализации проекта «Прекрасный Китай – Год туризма по Шелковому пути». Китай и Россия являются друг для друга важными «поставщиками» туристов. В настоящее время сотрудничество между двумя странами в туристической сфере быстро развивается. В 2016 году турпоток из Китая в Россию поставил новый рекорд. Наряду с этим, по данным Международного радио Китая в прошлом году впервые увеличилось число туристов, приехавших из России в Поднебесную.</w:t>
      </w:r>
      <w:r>
        <w:t xml:space="preserve"> </w:t>
      </w:r>
      <w:r>
        <w:t xml:space="preserve">Производство и размещение рекламы на транспорте реализовано специалистами оператором транзитной рекламы TMG. «Особенностями проекта стали оперативный запуск, а также необычный фотоотчет: по просьбе клиента TMG организовали фотосессию автобуса на фоне достопримечательностей Москвы», – говорят представители компании.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http://gorinfor.mos.ru/presscenter/news/detail/5820316.html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5820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5820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2025-06-12T06:33:37Z</dcterms:created>
  <dcterms:modified xsi:type="dcterms:W3CDTF">2025-06-12T06:33:37Z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