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e487e6851f9bc585519c1f5d58c19e5c2823f"/>
    <w:p>
      <w:pPr>
        <w:pStyle w:val="Heading3"/>
      </w:pPr>
      <w:r>
        <w:t xml:space="preserve">«Российская Неделя Маркетинга 2017» состоится 24-27 мая</w:t>
      </w:r>
    </w:p>
    <w:p>
      <w:pPr>
        <w:pStyle w:val="FirstParagraph"/>
      </w:pPr>
      <w:r>
        <w:t xml:space="preserve">03.04.2017</w:t>
      </w:r>
    </w:p>
    <w:p>
      <w:pPr>
        <w:pStyle w:val="BodyText"/>
      </w:pPr>
      <w:r>
        <w:t xml:space="preserve">Среди спикеров нынешнего форума:</w:t>
      </w:r>
      <w:r>
        <w:t xml:space="preserve"> </w:t>
      </w:r>
      <w:r>
        <w:t xml:space="preserve">Андрей Парабеллум, бизнес-тренер</w:t>
      </w:r>
      <w:r>
        <w:t xml:space="preserve"> </w:t>
      </w:r>
      <w:r>
        <w:t xml:space="preserve">Андрей Амлинский, копирайтер, автор слоганов «Не тормози – сникерсни», «Есть идея – есть Икеа»</w:t>
      </w:r>
      <w:r>
        <w:t xml:space="preserve"> </w:t>
      </w:r>
      <w:r>
        <w:t xml:space="preserve">Андрей Губайдуллин, основатель и креативный директор РА «Восход»</w:t>
      </w:r>
      <w:r>
        <w:t xml:space="preserve"> </w:t>
      </w:r>
      <w:r>
        <w:t xml:space="preserve">Артем Агабеков, основатель компании «Фабрика Окон»</w:t>
      </w:r>
      <w:r>
        <w:t xml:space="preserve"> </w:t>
      </w:r>
      <w:r>
        <w:t xml:space="preserve">Илья Балахнин, управляющий партнёр Paper Planes</w:t>
      </w:r>
      <w:r>
        <w:t xml:space="preserve"> </w:t>
      </w:r>
      <w:r>
        <w:t xml:space="preserve">Подробно о программе «Российской Недели Маркетинга 2017» и участии в ней можно узнать на официальной странице форума.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http://gorinfor.mos.ru/presscenter/news/detail/5488620.html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488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488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2025-03-02T08:38:03Z</dcterms:created>
  <dcterms:modified xsi:type="dcterms:W3CDTF">2025-03-02T08:38:03Z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