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a71e8da9152d0a12d5b3d42c57edd50846e54"/>
    <w:p>
      <w:pPr>
        <w:pStyle w:val="Heading3"/>
      </w:pPr>
      <w:r>
        <w:t xml:space="preserve">Проведение 22 сентября 2016 акции "На работу на велосипеде"</w:t>
      </w:r>
    </w:p>
    <w:p>
      <w:pPr>
        <w:pStyle w:val="FirstParagraph"/>
      </w:pPr>
      <w:r>
        <w:t xml:space="preserve">15.09.2016</w:t>
      </w:r>
    </w:p>
    <w:p>
      <w:pPr>
        <w:pStyle w:val="BodyText"/>
      </w:pPr>
      <w:r>
        <w:t xml:space="preserve">В рамках проведения в Европейской недели мобильности Департаментом транспорта и развития дорожно-транспортной инфраструктуры Москвы запланировано проведение акции "На работу на велосипеде". Акция  пройдет 22 сентября 2016 года и направлена на развитие велосипедной инфраструктуры города Москвы.</w:t>
      </w:r>
      <w:r>
        <w:br/>
      </w:r>
      <w:r>
        <w:t xml:space="preserve">В рамках акции на территории Москвы будут установлены «энергетические точки», на которых с 07.00 до 11.00 будут выдаваться подарки всем велосипедистам.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http://gorinfor.mos.ru/presscenter/news/detail/3749787.html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749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749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2023-12-18T04:21:07Z</dcterms:created>
  <dcterms:modified xsi:type="dcterms:W3CDTF">2023-12-18T04:21:07Z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