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f4854a2a73d9bb9f952ef3f114231898eca4e"/>
    <w:p>
      <w:pPr>
        <w:pStyle w:val="Heading3"/>
      </w:pPr>
      <w:r>
        <w:t xml:space="preserve">В выставке «Реклама-2016»примут участие ведущие компании отрасли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t xml:space="preserve">К примеру, всемирно известный производитель копировальной и принтерной техники компания Ricoh впервые в России представит широкоформатный латексный принтер Ricoh Pro L4160. Много интересных новинок покажут и другие известные фирмы.</w:t>
      </w:r>
      <w:r>
        <w:t xml:space="preserve"> </w:t>
      </w:r>
      <w:r>
        <w:t xml:space="preserve">Разделы экспозиции охватят наружную рекламу, рекламные услуги и полиграфию, PR, маркетинг, P.O.S., бизнес-сувениры, брендинг и многое другое. Новым тематическим направлением в этом году станет оформление мероприятий.</w:t>
      </w:r>
      <w:r>
        <w:t xml:space="preserve"> </w:t>
      </w:r>
      <w:r>
        <w:t xml:space="preserve">«Реклама» – крупнейший в России и странах СНГ международный смотр достижений рекламной индустрии, который уже более 20 лет определяет вектор развития отрасли. Число посетителей выставки превышает 17 тыс. человек. Более 90% из них составляют отраслевые специалисты. Свыше половины приезжают из российских регионов, 10% – зарубежные гости. Выставку посещают первые лица компаний, принимающие решения о формировании заказов.</w:t>
      </w:r>
      <w:r>
        <w:t xml:space="preserve"> </w:t>
      </w:r>
      <w:r>
        <w:t xml:space="preserve">Для экспонентов и гостей «Рекламы-2016» готовится нестандартная интерактивная деловая программа. Ее центральным событием станет V Форум «Матрица рекламы: Матрица решений» с участием ведущих профильных ассоциаций, видных экспертов в области рекламы и маркетинга.</w:t>
      </w:r>
      <w:r>
        <w:t xml:space="preserve"> </w:t>
      </w:r>
      <w:r>
        <w:t xml:space="preserve">Форум впервые пройдет в виде мегапрактикума «Матрица решений». Такой новый формат позволит топ-менеджерам компаний в буквальном смысле продиагностировать свой бизнес, обсудить эффективные стратегии его развития, получить консультации и поддержку авторитетных маркетологов. Руководители, отвечающие за маркетинг, приобретут новый опыт, знания и технологии для успешного продвижения товаров и услуг, а специалисты – практические инструменты для их реализации.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http://gorinfor.mos.ru/presscenter/news/detail/3567533.html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567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567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2024-06-25T17:34:23Z</dcterms:created>
  <dcterms:modified xsi:type="dcterms:W3CDTF">2024-06-25T17:34:23Z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