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f984f91e57f13ba5767f59673620a8b646ce6"/>
    <w:p>
      <w:pPr>
        <w:pStyle w:val="Heading3"/>
      </w:pPr>
      <w:r>
        <w:t xml:space="preserve">Арбитражный суд Москвы не признал ЗАО «Олимп» банкротом</w:t>
      </w:r>
    </w:p>
    <w:p>
      <w:pPr>
        <w:pStyle w:val="FirstParagraph"/>
      </w:pPr>
      <w:r>
        <w:t xml:space="preserve">03.08.2016</w:t>
      </w:r>
    </w:p>
    <w:p>
      <w:pPr>
        <w:pStyle w:val="BodyText"/>
      </w:pPr>
      <w:r>
        <w:t xml:space="preserve">Напомним, в мае «Банк Москвы» подал в Арбитражный суд Москвы заявление о признании банкротом оператора наружной рекламы «Олимп», следует из картотеки арбитражных дел. Тогда представитель ВТБ (контролирует «Банк Москвы») объяснил, что компания не исполняет обязательства по кредитным соглашениям, деталей он не раскрыл.</w:t>
      </w:r>
      <w:r>
        <w:t xml:space="preserve"> </w:t>
      </w:r>
      <w:r>
        <w:t xml:space="preserve">22 января 2016 г. столичный департамент СМИ и рекламы объявил о прекращении действия одного из договоров с компанией «Олимп» из-за того, что компания не смогла своевременно произвести платеж в размере около 730 млн руб. за очередной период за право эксплуатации рекламных конструкций.</w:t>
      </w:r>
      <w:r>
        <w:t xml:space="preserve"> </w:t>
      </w:r>
      <w:r>
        <w:t xml:space="preserve">ЗАО «Олимп» подало иск к департаменту о взыскании с ведомства более 1 млрд руб., и просило суд признать незаконным соглашение о расторжении договора на установку 687 рекламных щитов, отменить решение об аннуляции разрешений на эксплуатацию этих конструкций, внести изменения в заключенный в 2013 г. договор, а также снизить с 14 ноября 2015 г. ежегодный платеж по этому договору на 236 млн руб., до 929 млн руб. В результате общий платеж за десять лет, по версии компании, по этому договору не должен превысить 9,5 млрд руб.</w:t>
      </w:r>
      <w:r>
        <w:t xml:space="preserve"> </w:t>
      </w:r>
      <w:r>
        <w:t xml:space="preserve">В конце июля Арбитражный суд Москвы огласил решение по иску ЗАО «Олимп» к столичному департаменту СМИ и рекламы. Суд частично удовлетворил этот иск, обязав правительство Москвы выплатить компании 125 млн руб. При этом суд удовлетворил и встречный иск департамента: по нему уже «Олимп» должен перечислить чиновникам в сумме 1,945 млрд руб.</w:t>
      </w:r>
      <w:r>
        <w:t xml:space="preserve"> </w:t>
      </w:r>
      <w:r>
        <w:t xml:space="preserve">В 2013 г. в Москве было разыграно 7366 рекламных конструкций. Тогда победителями стали семь компаний: Russ Outdoor, ООО «ХПО»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договоров – 10 лет.</w:t>
      </w:r>
      <w:r>
        <w:t xml:space="preserve"> </w:t>
      </w:r>
      <w:r>
        <w:t xml:space="preserve">По итогам аукциона, состоявшегося в сентябре 2014 г., ТРК получила возможность установить в Москве более 1,3 тыс. рекламоносителей (с учётом торгов 2013 г. в активе компании в общей сложности около 1,5 тыс. конструкций). Ещё 124 конструкции выиграл «Олимп». На торги выставлялось 1465 площадок. Итоговая стоимость составила свыше 20 млрд руб.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http://gorinfor.mos.ru/presscenter/news/detail/3464949.html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4649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4649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2024-06-25T16:57:46Z</dcterms:created>
  <dcterms:modified xsi:type="dcterms:W3CDTF">2024-06-25T16:57:46Z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