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ece11894a2a0e85dc37d1be90ed07dcf62a6"/>
    <w:p>
      <w:pPr>
        <w:pStyle w:val="Heading3"/>
      </w:pPr>
      <w:r>
        <w:t xml:space="preserve">«Галс-Девелопмент» уверен – «Время жить в России»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t xml:space="preserve">В рамках московской ooh-кампании информация размещается на цифровых носителях большого формата, принадлежащих Russ Outdoor. В зоне ответственности оператора – креатив, production и размещение цифровых постеров. Комплексное ведение рекламной кампании осуществляет ГК «Игроник», сотрудничество с которой компания «Галс-Девелопмент» ведёт с 2013 г.</w:t>
      </w:r>
      <w:r>
        <w:t xml:space="preserve"> </w:t>
      </w:r>
      <w:r>
        <w:t xml:space="preserve">В размещении нестандартной ooh-кампании в Москве задействованы цифровые суперсайты 15х5 м, на которых транслируется 7,5-секундный ролик с хэштегом проекта и актуальным московским временем. Охватная адресная программа объединила 16 digital-конструкций большого формата, расположенных на основных развязках Третьего транспортного кольца.</w:t>
      </w:r>
      <w:r>
        <w:t xml:space="preserve"> </w:t>
      </w:r>
      <w:r>
        <w:t xml:space="preserve">Жить в крупном мегаполисе значит постоянно контролировать свое время. Являясь неотъемлемой частью городской среды, наружная реклама находится в тесном визуальном контакте с человеком. Благодаря современным цифровым технологиям ooh-коммуникации способны удовлетворить потребность городского жителя быстро и легко узнавать точное время. Бренд, соседствующий с актуальной информацией на одном рекламном щите, привлекает больше внимания и получает дополнительную позитивную окраску в глазах потребителей.</w:t>
      </w:r>
      <w:r>
        <w:t xml:space="preserve"> </w:t>
      </w:r>
      <w:r>
        <w:t xml:space="preserve">«Основной месседж проекта оказался очень своевременным и стартовал в самое подходящее время, буквально совпав с запуском нового цифрового проекта Russ Outdoor, – прокомментировала начало рекламной кампании управляющий директор ГК «Игроник» Наталья Руманова. – Поэтому креатив рекламного сообщения родился мгновенно и сразу же был одобрен и нашей рабочей группой, и заказчиком».</w:t>
      </w:r>
      <w:r>
        <w:t xml:space="preserve"> </w:t>
      </w:r>
      <w:r>
        <w:t xml:space="preserve">«Мы рады, что коллеги из «Галс-Девелопмент» смогли по достоинству оценить наш новый нестандартный проект на цифровых носителях. В сочетании с ярким креативом и востребованной информацией кампания получилась очень заметной. И уверены, что этот нестандартный подход будет востребован у рекламодателей», – отметила заместитель директора по продажам Russ Outdoor Ирина Гусева.</w:t>
      </w:r>
      <w:r>
        <w:t xml:space="preserve"> </w:t>
      </w:r>
      <w:r>
        <w:t xml:space="preserve">В кампании «Время жить в России» задействованы Интернет, наружная реклама, пресса и радио (в т.ч. на радио в Московском метрополитене). Акция продлится до сентября 2016 г.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http://gorinfor.mos.ru/presscenter/news/detail/3340982.html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40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40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2023-09-20T16:13:24Z</dcterms:created>
  <dcterms:modified xsi:type="dcterms:W3CDTF">2023-09-20T16:13:24Z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