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781bfe41a5704d9d66b9b6000d8500703c8b9"/>
    <w:p>
      <w:pPr>
        <w:pStyle w:val="Heading3"/>
      </w:pPr>
      <w:r>
        <w:t xml:space="preserve">Агентство IQ разместит наружную рекламу на Cannes Lions Moscow Party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t xml:space="preserve">Cannes Lions Moscow Party ежегодно собирает представителей крупнейших рекламодателей, рекламных агентств и СМИ, считающих для себя необходимым быть в курсе новейших креативных трендов, и держать себя при этом в профессиональном тонусе.</w:t>
      </w:r>
      <w:r>
        <w:t xml:space="preserve"> </w:t>
      </w:r>
      <w:r>
        <w:t xml:space="preserve">Уникальный проект, где представители брендов и агентств могут просмотреть ролики из «Каннского прогноза» и принять участие в конкурсе, дающего возможность выиграть бесплатную аккредитацию на Cannes Lions 2017. Гарантом этого выступит директор по делегатам и представительствам группы фестивалей Lions Festivals Генри Хепфорт, который специально прилетит на Cannes Lions Moscow Party. Развлекательная программа, дискотека и море шампанского завершат день приятной эмоциональной нотой.</w:t>
      </w:r>
      <w:r>
        <w:t xml:space="preserve"> </w:t>
      </w:r>
      <w:r>
        <w:t xml:space="preserve">«Royal Bar – заведение премиум-класса, которое рассчитано на состоятельных людей. На время проведения Cannes Lions Moscow Party мы планируем разместить поблизости гигантский баннер с саморекламой. Чуть позже мы огласим локацию и детали конкурса в результате, которого победитель получит возможность размещения наружной рекламы на самой премиальной столичной площадке», – говорит генеральный директор агентства IQ Сергей Киселёв.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http://gorinfor.mos.ru/presscenter/news/detail/3018349.html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18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18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2023-09-20T16:16:24Z</dcterms:created>
  <dcterms:modified xsi:type="dcterms:W3CDTF">2023-09-20T16:16:24Z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