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dd9ef108bdb9711b5b0b038dfa78e3bf28706"/>
    <w:p>
      <w:pPr>
        <w:pStyle w:val="Heading3"/>
      </w:pPr>
      <w:r>
        <w:t xml:space="preserve">Gallery продолжает расширять сеть цифровых билбордов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t xml:space="preserve">«В этом году мы планируем значительно увеличить количество цифровых конструкций в Москве и достичь значений, дающих нам полный охват в столице лишь только средствами DOOH, без привлечения классического (статичного) инвентаря, – рассказывает о перспективах развития директор направления Диджитал Gallery Олег Браташов. – Это позволит нам вывести на новый уровень клиентскую коммуникацию в городской среде и приступить к интегрированию наших цифровых возможностей с другими digital-медиа».</w:t>
      </w:r>
      <w:r>
        <w:t xml:space="preserve"> </w:t>
      </w:r>
      <w:r>
        <w:t xml:space="preserve">Gallery вывела цифровой билборд на российский рынок наружной рекламы в 2013 году. Он представляет собой модернизированный щит 6х3 м, самый популярный ooh-формат. LED экран высокого разрешения способен передавать 4,4 миллиарда цветов и оттенков, что обеспечивает уникальное воздействие на аудиторию как в дневное, так и в вечернее время.</w:t>
      </w:r>
      <w:r>
        <w:t xml:space="preserve"> </w:t>
      </w:r>
      <w:r>
        <w:t xml:space="preserve">Оператор устанавливает digital-билборды в местах с высокими медиаметрическими показателями, пользующихся наибольшим спросом со стороны рекламодателей.</w:t>
      </w:r>
      <w:r>
        <w:t xml:space="preserve"> </w:t>
      </w:r>
      <w:r>
        <w:t xml:space="preserve">Трансляция контента и видеомониторинг цифровых билбордов осуществляется из единого информационного центра Gallery, что гарантирует рекламодателям оперативный запуск федеральной кампании в стране от Москвы до Владивостока.</w:t>
      </w:r>
      <w:r>
        <w:t xml:space="preserve"> </w:t>
      </w:r>
      <w:r>
        <w:t xml:space="preserve">Привязка контента к информационному потоку позволяет мгновенно генерировать уникальные сообщения с учетом времени, месторасположения, погодных условий, результатов спортивных матчей и т.д.</w:t>
      </w:r>
      <w:r>
        <w:t xml:space="preserve"> </w:t>
      </w:r>
      <w:r>
        <w:t xml:space="preserve">Источник: Outdoor.Ru</w:t>
      </w:r>
      <w:r>
        <w:t xml:space="preserve"> </w:t>
      </w:r>
      <w:r>
        <w:t xml:space="preserve">Возврат к списку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http://gorinfor.mos.ru/presscenter/news/detail/3018126.html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18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18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2024-06-25T07:02:04Z</dcterms:created>
  <dcterms:modified xsi:type="dcterms:W3CDTF">2024-06-25T07:02:04Z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