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лимп-теряет-рекламные-места"/>
    <w:p>
      <w:pPr>
        <w:pStyle w:val="Heading3"/>
      </w:pPr>
      <w:r>
        <w:t xml:space="preserve">«Олимп» теряет рекламные места</w:t>
      </w:r>
    </w:p>
    <w:p>
      <w:pPr>
        <w:pStyle w:val="FirstParagraph"/>
      </w:pPr>
      <w:r>
        <w:t xml:space="preserve">01.02.2016</w:t>
      </w:r>
    </w:p>
    <w:p>
      <w:pPr>
        <w:pStyle w:val="BodyText"/>
      </w:pPr>
      <w:r>
        <w:t xml:space="preserve">В конце прошлого года стало известно что «Олимп» оплатил аренду 562 рекламных мест, но не смог заплатить за 687 площадок. Кроме того столичный департамент СМИ и рекламы подал в арбитражный суд Москвы иск к ЗАО «Олимп» на 407 тыс. руб. Первое заседание по этому делу назначено на 3 марта.</w:t>
      </w:r>
      <w:r>
        <w:t xml:space="preserve"> </w:t>
      </w:r>
      <w:r>
        <w:t xml:space="preserve">Напомним, в 2013 г. в Москве было разыграно 7366 рекламных конструкций. Тогда победителями стали семь компаний: Russ Outdoor, ООО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 (структура компании «Вера&amp;Олимп»).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Ранее департамент СМИ и рекламы расторг договор с компанией «Илион» (802 места, стоимость контракта – 13,2 млрд руб.). Оператор не смог заплатить в бюджет Москвы 1,3 млрд руб. за второй год работы на столичном рынке наружной рекламы.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http://gorinfor.mos.ru/presscenter/news/detail/2479509.html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79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79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2024-07-05T09:30:18Z</dcterms:created>
  <dcterms:modified xsi:type="dcterms:W3CDTF">2024-07-05T09:30:18Z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