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8613d292164abc5d8e2d6267146862b1298009"/>
    <w:p>
      <w:pPr>
        <w:pStyle w:val="Heading3"/>
      </w:pPr>
      <w:r>
        <w:t xml:space="preserve">Агентство наружной рекламы IQ увеличило количество премиальных носителей в Москве</w:t>
      </w:r>
    </w:p>
    <w:p>
      <w:pPr>
        <w:pStyle w:val="FirstParagraph"/>
      </w:pPr>
      <w:r>
        <w:t xml:space="preserve">18.01.2016</w:t>
      </w:r>
    </w:p>
    <w:p>
      <w:pPr>
        <w:pStyle w:val="BodyText"/>
      </w:pPr>
      <w:r>
        <w:t xml:space="preserve">«В зимнее время основной специализацией агентства является размещение рекламы на горнолыжных курортах. Однако мы не забываем про другие нужды наших клиентов и с декабря 2015 года мы рады добавить новый адрес к существующим предложениям по размещению наружной рекламы на территориях столичных элитных комплексов. Наши клиенты получат доступ к труднодостижимой целевой аудитории – жителям и собственникам элитного жилого комплекса. Это известные актёры, спортсмены, политики, бизнесмены и их семьи», – говорит генеральный директор компании IQ Сергей Киселёв.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http://gorinfor.mos.ru/presscenter/news/detail/2441324.html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4413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4413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2025-03-25T20:35:20Z</dcterms:created>
  <dcterms:modified xsi:type="dcterms:W3CDTF">2025-03-25T20:35:20Z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