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2f85b98599879adad212f2a210f0a2129fab5"/>
    <w:p>
      <w:pPr>
        <w:pStyle w:val="Heading3"/>
      </w:pPr>
      <w:r>
        <w:t xml:space="preserve">В новогоднем оформлении Москвы будет задействовано около 700 поверхностей наружной рекламы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«Традиционно на декабрь мы закладываем большой объем рекламных площадей для информирования москвичей и туристов о предстоящих новогодних мероприятиях в рамках социальной рекламы. Все поступившие заявки на социальную рекламу уже рассмотрены, для ее размещения в рамках действующих договоров с операторами рынка будут задействованы как щиты 6х3 м, так и рекламные модули на остановках, а также афишные стенды – всего порядка 700 рекламных поверхностей», – сказал собеседник агентства.</w:t>
      </w:r>
      <w:r>
        <w:t xml:space="preserve"> </w:t>
      </w:r>
      <w:r>
        <w:t xml:space="preserve">Он также уточнил, что по сравнению с прошлым годом, количество конструкций сократилось: «Мы постарались сохранить объемы размещения поздравлений и оформления на рекламных конструкциях, хотя в натуральном выражении количество самих конструкций уменьшилось».</w:t>
      </w:r>
      <w:r>
        <w:t xml:space="preserve"> </w:t>
      </w:r>
      <w:r>
        <w:t xml:space="preserve">Социальную рекламу также размещают в столичном метрополитене. Как ранее сообщало агентство «Москва», несмотря на разрыв контракта с прежним поставщиком рекламных услуг компанией «Авто Селл», размещение рекламы в метро не прекратилось, хотя стало меньше. Речь идет о таких форматах продвижения, как стикеры в вагонах, звуковые объявления, баннерная реклама в сети Wi-Fi.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http://gorinfor.mos.ru/presscenter/news/detail/2318378.html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18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18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2024-06-26T15:20:58Z</dcterms:created>
  <dcterms:modified xsi:type="dcterms:W3CDTF">2024-06-26T15:20:58Z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