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71c5260597511ec841575f01eacf5581eddf3"/>
    <w:p>
      <w:pPr>
        <w:pStyle w:val="Heading3"/>
      </w:pPr>
      <w:r>
        <w:t xml:space="preserve">Власти Москвы готовы вернуть outdoor-операторам деньги за неиспользованные рекламные места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t xml:space="preserve">«Департамент рассмотрит возможность возврата денежных средств рекламораспространителям за конструкции, эксплуатация которых оказалась невозможной по причине реконструкции вылетных магистралей или благоустройства улиц. При этом денежные средства могут быть зачтены в качестве оплаты за другой отчётный период», – сказали в пресс-службе.</w:t>
      </w:r>
      <w:r>
        <w:t xml:space="preserve"> </w:t>
      </w:r>
      <w:r>
        <w:t xml:space="preserve">Собеседник агентства также уточнил, что соответствующие запросы операторов получены и будут рассмотрены на ближайшем заседании Городской комиссии по реализации договоров на право установки и эксплуатации рекламных конструкций на имуществе Москвы, в которую входят также представители департаментов жилищно-коммунального хозяйства, капремонта и топливно-энергетического хозяйства.</w:t>
      </w:r>
      <w:r>
        <w:t xml:space="preserve"> </w:t>
      </w:r>
      <w:r>
        <w:t xml:space="preserve">«При этом департамент СМИ и рекламы выступает за строгое соблюдение условий договоров в сфере распространения рекламы. Любые разговоры об изменении условий договоров носят спекулятивный характер», – отметил собеседник агентства.</w:t>
      </w:r>
      <w:r>
        <w:t xml:space="preserve"> </w:t>
      </w:r>
      <w:r>
        <w:t xml:space="preserve">По данным ведомства, по итогам проведённых аукционов на право размещения наружной рекламы в столице бюджет города с учётом авансовых платежей уже получил свыше 23 млрд руб.</w:t>
      </w:r>
      <w:r>
        <w:t xml:space="preserve"> </w:t>
      </w:r>
      <w:r>
        <w:t xml:space="preserve">Напомним, в 2013 г. в Москве на аукционах было разыграно 7366 рекламных конструкций. Тогда победителями стали семь компаний: Russ Outdoor, «Художественно-производственное объединение»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 (структура компании «Вера &amp; Олимп»).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В ноябре столичные операторы наружной рекламы должны будут заплатить в бюджет города 8 млрд руб. Несколько дней назад столичные операторы наружной рекламы попросили департамент СМИ и рекламы Москвы снизить платежи за следующий год. На прошлой неделе состоялось совещание у руководителя столичного департамента СМИ и рекламы Ивана Шубина, где обсуждался вопрос платежей.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http://gorinfor.mos.ru/presscenter/news/detail/2271242.html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71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71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2024-06-26T00:24:18Z</dcterms:created>
  <dcterms:modified xsi:type="dcterms:W3CDTF">2024-06-26T00:24:18Z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