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3f87097da8dacdf303730ccbc61ece04435b9"/>
    <w:p>
      <w:pPr>
        <w:pStyle w:val="Heading3"/>
      </w:pPr>
      <w:r>
        <w:t xml:space="preserve">Росстандарт разьяснил, когда требования отраслевого ГОСТа являются обязательными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Требования к установке и эксплуатации рекламных конструкций, описанные в конкурсной документации со ссылкой на отраслевой ГОСТ, являются обязательными для исполнения. Об этом говорится в письме Росстандарта «О применении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сообщает «Консультант Плюс».</w:t>
      </w:r>
      <w:r>
        <w:t xml:space="preserve"> </w:t>
      </w:r>
      <w:r>
        <w:t xml:space="preserve">В нём говорится о том, что ГОСТ распространяется на средства наружной рекламы, размещённые на автомобильных дорогах и территориях городских сельских поселений. Он устанавливает общие технические требования к средствам наружной рекламы, правила их размещения, а также требования к знакам информирования об объектах притяжения и подлежит применению на добровольной основе.</w:t>
      </w:r>
      <w:r>
        <w:t xml:space="preserve"> </w:t>
      </w:r>
      <w:r>
        <w:t xml:space="preserve">Однако требования к установке и эксплуатации рекламных конструкций, описанные в конкурсной документации со ссылкой на ГОСТ Р 52044-2003, являются обязательными для исполнителя соответствующих работ, и их неисполнение может рассматриваться как ненадлежащее исполнение государственного (муниципального) контракта.</w:t>
      </w:r>
      <w:r>
        <w:t xml:space="preserve"> </w:t>
      </w:r>
      <w:r>
        <w:t xml:space="preserve">Кроме того, с 15 февраля 2015 г. вступил в силу технический регламент Таможенного союза «Безопасность автомобильных дорог» (ТР ТС 014/2011). К требованиям безопасности к автомобильным дорогам и дорожным сооружениям на них при их эксплуатации, установленным ТР ТС 014/2011, отнесены требования к средствам наружной рекламы.</w:t>
      </w:r>
      <w:r>
        <w:t xml:space="preserve"> </w:t>
      </w:r>
      <w:r>
        <w:t xml:space="preserve">ГОСТ Р 52044-2003 включён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«Безопасность автомобильных дорог» (ТР ТС 014/2011). Таким образом, ГОСТ Р 52044-2003 может применяться также на добровольной основе в целях соблюдения требований ТР ТС 014/2011.</w:t>
      </w:r>
      <w:r>
        <w:t xml:space="preserve"> </w:t>
      </w:r>
      <w:r>
        <w:t xml:space="preserve">Источник: "Консультант Плюс"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http://gorinfor.mos.ru/presscenter/news/detail/1879173.html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879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879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2025-07-17T22:45:34Z</dcterms:created>
  <dcterms:modified xsi:type="dcterms:W3CDTF">2025-07-17T22:45:34Z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