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9ff937ee11a389ff600dad90963003b15bc23"/>
    <w:p>
      <w:pPr>
        <w:pStyle w:val="Heading3"/>
      </w:pPr>
      <w:r>
        <w:t xml:space="preserve">Компания Gallery разработала специальную digital-кампанию к 70-летию Великой Победы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t xml:space="preserve">Ежедневно на всех 85 digital-конструкциях Gallery производится автоматическая смена рекламного постера с изображением счётчика, который отображает актуальное количество дней, оставшихся до юбилея Великой Победы. Данная технология значительно расширяет возможности digital-билбордов и позволяет клиентам проводить рекламные кампании с отсчётом обратного времени до старта события, что может быть широко использовано в маркетинговых или рекламных акциях, приуроченных к выводу нового товара или услуги на рынок, при анонсировании акций, мероприятий, уникальных предложений, скидок, а также имиджевых кампаний.</w:t>
      </w:r>
      <w:r>
        <w:t xml:space="preserve"> </w:t>
      </w:r>
      <w:r>
        <w:t xml:space="preserve">«Специально для рекламной кампании, приуроченной к празднованию 70-летнего юбилея Великой Победы специалистами Gallery был разработан анимированный имиджевый макет, ключевым элементом которого является счётчик, который ежедневно меняет количество оставшихся до юбилея дней в 12 регионах присутствия нашей digital-сети. Смена даты происходит автоматически в 00:00 часов, согласно часовым поясам. Размещение данной кампании имеет для нас в первую очередь социальный характер, потому что даёт возможность показать неравнодушие и выразить глубокое уважение и благодарность ветеранам, их семьям, родным и близким», – делится подробностями рекламной кампании руководитель департамента нового бизнеса Gallery Олег Браташов.</w:t>
      </w:r>
      <w:r>
        <w:t xml:space="preserve"> </w:t>
      </w:r>
      <w:r>
        <w:t xml:space="preserve">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2024-06-22T02:50:39Z</dcterms:created>
  <dcterms:modified xsi:type="dcterms:W3CDTF">2024-06-22T02:50:39Z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