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0c4fd0e9c5e5beca9bb44f0cc56d4b7c539260"/>
    <w:p>
      <w:pPr>
        <w:pStyle w:val="Heading3"/>
      </w:pPr>
      <w:r>
        <w:t xml:space="preserve">Электронный референдум: москвичи выберут скоростной режим в центре</w:t>
      </w:r>
    </w:p>
    <w:p>
      <w:pPr>
        <w:pStyle w:val="FirstParagraph"/>
      </w:pPr>
      <w:r>
        <w:t xml:space="preserve">23.07.2014</w:t>
      </w:r>
    </w:p>
    <w:p>
      <w:pPr>
        <w:pStyle w:val="BodyText"/>
      </w:pPr>
      <w:r>
        <w:rPr>
          <w:iCs/>
          <w:i/>
        </w:rPr>
        <w:t xml:space="preserve">В системе электронных референдумов</w:t>
      </w:r>
      <w:r>
        <w:t xml:space="preserve"> </w:t>
      </w:r>
      <w:hyperlink r:id="rId20">
        <w:r>
          <w:rPr>
            <w:rStyle w:val="Hyperlink"/>
            <w:iCs/>
            <w:i/>
          </w:rPr>
          <w:t xml:space="preserve">«Активный Гражданин»</w:t>
        </w:r>
      </w:hyperlink>
      <w:r>
        <w:t xml:space="preserve"> </w:t>
      </w:r>
      <w:r>
        <w:rPr>
          <w:iCs/>
          <w:i/>
        </w:rPr>
        <w:t xml:space="preserve">стартует опрос об ограничении скорости движения автотранспорта в центре Москвы. Горожанам предлагается решить, нужно ли снизить максимально допустимую скорость внутри Бульварного кольца до 40 км/ч. Сегодня этот показатель составляет 60 км/ч.</w:t>
      </w:r>
    </w:p>
    <w:p>
      <w:pPr>
        <w:pStyle w:val="BodyText"/>
      </w:pPr>
      <w:r>
        <w:t xml:space="preserve">Опрос инициирован Департаментом транспорта и развития дорожно-транспортной инфраструктуры на основании обращений граждан, общественных организаций и экспертного сообщества. Предполагается, что снижение скорости позволит сократить транзит автомобилей через центр и количество несчастных случаев на дорогах. После введения аналогичной меры в Париже число ДТП упало на 15%.</w:t>
      </w:r>
    </w:p>
    <w:p>
      <w:pPr>
        <w:pStyle w:val="BodyText"/>
      </w:pPr>
      <w:r>
        <w:t xml:space="preserve">Кроме того, изменение скоростного режима сделает более приятными прогулки по городу. По данным исследований, для комфортного передвижения человека по улице, скорость движения автомобильного потока не должна превышать его собственную более чем в 10 раз. Учитывая, что среднестатистический москвич ходит пешком со скоростью 4 км/час, наиболее благоприятный показатель движения автотранспорта - 40 км/ч.</w:t>
      </w:r>
    </w:p>
    <w:p>
      <w:pPr>
        <w:pStyle w:val="BodyText"/>
      </w:pPr>
      <w:r>
        <w:t xml:space="preserve">Во многих европейских столицах уже действуют подобные ограничения. В Берлине при максимально разрешенной скорости в 50 км/ч, на небольших улицах можно ездить не быстрее 30 км/ч. Стандартное ограничение скорости в Лондоне – 48 км/ч, но в некоторых районах ездить можно не быстрее 32 км/ч. В Париже более 70 зон с допустимой скоростью 30 км/ч, а в некоторых местах ее планируется зафиксировать на отметке в 20 км/ч.</w:t>
      </w:r>
    </w:p>
    <w:p>
      <w:pPr>
        <w:pStyle w:val="BodyText"/>
      </w:pPr>
      <w:r>
        <w:t xml:space="preserve">Ограничения в Москве не коснутся так называемого Кремлевского кольца – улиц и набережных, примыкающих к Кремлю – там максимально разрешенная скорость останется равной 60 км/ч.</w:t>
      </w:r>
    </w:p>
    <w:p>
      <w:pPr>
        <w:pStyle w:val="BodyText"/>
      </w:pPr>
      <w:r>
        <w:t xml:space="preserve">Опрос продлится до 14 августа. Принять участие в голосовании можно с помощью мобильного приложения или на сайте проекта</w:t>
      </w:r>
      <w:r>
        <w:t xml:space="preserve"> </w:t>
      </w:r>
      <w:hyperlink r:id="rId21">
        <w:r>
          <w:rPr>
            <w:rStyle w:val="Hyperlink"/>
          </w:rPr>
          <w:t xml:space="preserve">ag.mos.ru</w:t>
        </w:r>
      </w:hyperlink>
      <w:r>
        <w:t xml:space="preserve">.</w:t>
      </w:r>
    </w:p>
    <w:p>
      <w:pPr>
        <w:pStyle w:val="BodyText"/>
      </w:pPr>
      <w:r>
        <w:rPr>
          <w:iCs/>
          <w:i/>
        </w:rPr>
        <w:t xml:space="preserve">Справка:</w:t>
      </w:r>
    </w:p>
    <w:p>
      <w:pPr>
        <w:pStyle w:val="BodyText"/>
      </w:pPr>
      <w:hyperlink r:id="rId20">
        <w:r>
          <w:rPr>
            <w:rStyle w:val="Hyperlink"/>
            <w:iCs/>
            <w:i/>
          </w:rPr>
          <w:t xml:space="preserve">«Активный гражданин»</w:t>
        </w:r>
      </w:hyperlink>
      <w:r>
        <w:t xml:space="preserve"> </w:t>
      </w:r>
      <w:r>
        <w:rPr>
          <w:iCs/>
          <w:i/>
        </w:rPr>
        <w:t xml:space="preserve">- это проект Правительства Москвы для проведения электронных референдумов среди горожан.</w:t>
      </w:r>
    </w:p>
    <w:p>
      <w:pPr>
        <w:pStyle w:val="BodyText"/>
      </w:pPr>
      <w:r>
        <w:rPr>
          <w:iCs/>
          <w:i/>
        </w:rPr>
        <w:t xml:space="preserve">Каждую неделю Мэр и Правительство Москвы выносят на обсуждение пользователей важные для города вопросы. Отвечая на них, москвичи могут напрямую влиять на принимаемые властями решения.</w:t>
      </w:r>
    </w:p>
    <w:p>
      <w:pPr>
        <w:pStyle w:val="BodyText"/>
      </w:pPr>
      <w:r>
        <w:rPr>
          <w:iCs/>
          <w:i/>
        </w:rPr>
        <w:t xml:space="preserve">Чтобы участвовать в опросах, пользователь должен установить приложение на смартфон на базе</w:t>
      </w:r>
      <w:r>
        <w:t xml:space="preserve"> </w:t>
      </w:r>
      <w:hyperlink r:id="rId22">
        <w:r>
          <w:rPr>
            <w:rStyle w:val="Hyperlink"/>
            <w:iCs/>
            <w:i/>
          </w:rPr>
          <w:t xml:space="preserve">iOS</w:t>
        </w:r>
      </w:hyperlink>
      <w:r>
        <w:t xml:space="preserve"> </w:t>
      </w:r>
      <w:r>
        <w:rPr>
          <w:iCs/>
          <w:i/>
        </w:rPr>
        <w:t xml:space="preserve">или</w:t>
      </w:r>
      <w:r>
        <w:t xml:space="preserve"> </w:t>
      </w:r>
      <w:hyperlink r:id="rId23">
        <w:r>
          <w:rPr>
            <w:rStyle w:val="Hyperlink"/>
            <w:iCs/>
            <w:i/>
          </w:rPr>
          <w:t xml:space="preserve">Android</w:t>
        </w:r>
      </w:hyperlink>
      <w:r>
        <w:rPr>
          <w:iCs/>
          <w:i/>
        </w:rPr>
        <w:t xml:space="preserve">, идентифицироваться по номеру мобильного телефона и заполнить профиль, указав до двух адресов «пребывания». Также проголосовать можно на сайте проекта</w:t>
      </w:r>
      <w:r>
        <w:t xml:space="preserve"> </w:t>
      </w:r>
      <w:hyperlink r:id="rId24">
        <w:r>
          <w:rPr>
            <w:rStyle w:val="Hyperlink"/>
            <w:iCs/>
            <w:i/>
          </w:rPr>
          <w:t xml:space="preserve">ag.mos.ru</w:t>
        </w:r>
      </w:hyperlink>
      <w:r>
        <w:rPr>
          <w:iCs/>
          <w:i/>
        </w:rPr>
        <w:t xml:space="preserve">.</w:t>
      </w:r>
    </w:p>
    <w:p>
      <w:pPr>
        <w:pStyle w:val="BodyText"/>
      </w:pPr>
      <w:r>
        <w:rPr>
          <w:iCs/>
          <w:i/>
        </w:rPr>
        <w:t xml:space="preserve">За активное использование приложения пользователю начисляются баллы. Набрав 1000 баллов, пользователь получает статус «Активный гражданин» и доступ к магазину бонусов.</w:t>
      </w:r>
    </w:p>
    <w:p>
      <w:pPr>
        <w:pStyle w:val="BodyText"/>
      </w:pPr>
      <w:r>
        <w:rPr>
          <w:iCs/>
          <w:i/>
        </w:rPr>
        <w:t xml:space="preserve">В магазине бонусов накопленные баллы можно обменять на городские услуги (велопрокат, парковочные часы, театры, музеи) или полезные мелочи.</w:t>
      </w:r>
    </w:p>
    <w:p>
      <w:pPr>
        <w:pStyle w:val="BodyText"/>
      </w:pPr>
      <w:r>
        <w:br/>
      </w:r>
    </w:p>
    <w:p>
      <w:pPr>
        <w:pStyle w:val="BodyText"/>
      </w:pPr>
      <w:r>
        <w:t xml:space="preserve">Адрес страницы:</w:t>
      </w:r>
      <w:r>
        <w:t xml:space="preserve"> </w:t>
      </w:r>
      <w:hyperlink r:id="rId25">
        <w:r>
          <w:rPr>
            <w:rStyle w:val="Hyperlink"/>
          </w:rPr>
          <w:t xml:space="preserve">http://gorinfor.mos.ru/presscenter/news/detail/1137223.html</w:t>
        </w:r>
      </w:hyperlink>
    </w:p>
    <w:p>
      <w:pPr>
        <w:pStyle w:val="BodyText"/>
      </w:pPr>
      <w:hyperlink r:id="rId26">
        <w:r>
          <w:rPr>
            <w:rStyle w:val="Hyperlink"/>
          </w:rPr>
          <w:t xml:space="preserve">ГБУ города Москвы «Городская реклама и информация»</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file:///C:/Users/YOsman/AppData/Local/Microsoft/Windows/Temporary%20Internet%20Files/Content.Outlook/LLE6FB8F/ag.mos.ru" TargetMode="External" /><Relationship Type="http://schemas.openxmlformats.org/officeDocument/2006/relationships/hyperlink" Id="rId24" Target="file:///P:/Consumer%20market/DIT_MOS_Active_Citizen/Texts/Releases/ag.mos.ru." TargetMode="External" /><Relationship Type="http://schemas.openxmlformats.org/officeDocument/2006/relationships/hyperlink" Id="rId20" Target="http://ag.mos.ru/" TargetMode="External" /><Relationship Type="http://schemas.openxmlformats.org/officeDocument/2006/relationships/hyperlink" Id="rId26" Target="http://gorinfor.mos.ru" TargetMode="External" /><Relationship Type="http://schemas.openxmlformats.org/officeDocument/2006/relationships/hyperlink" Id="rId25" Target="http://gorinfor.mos.ru/presscenter/news/detail/1137223.html" TargetMode="External" /><Relationship Type="http://schemas.openxmlformats.org/officeDocument/2006/relationships/hyperlink" Id="rId22" Target="https://itunes.apple.com/us/app/aktivnyj-grazdanin/id873648765?mt=8" TargetMode="External" /><Relationship Type="http://schemas.openxmlformats.org/officeDocument/2006/relationships/hyperlink" Id="rId23" Target="https://play.google.com/store/apps/details?id=ru.mos.polls" TargetMode="External" /></Relationships>
</file>

<file path=word/_rels/footnotes.xml.rels><?xml version="1.0" encoding="UTF-8"?><Relationships xmlns="http://schemas.openxmlformats.org/package/2006/relationships"><Relationship Type="http://schemas.openxmlformats.org/officeDocument/2006/relationships/hyperlink" Id="rId21" Target="file:///C:/Users/YOsman/AppData/Local/Microsoft/Windows/Temporary%20Internet%20Files/Content.Outlook/LLE6FB8F/ag.mos.ru" TargetMode="External" /><Relationship Type="http://schemas.openxmlformats.org/officeDocument/2006/relationships/hyperlink" Id="rId24" Target="file:///P:/Consumer%20market/DIT_MOS_Active_Citizen/Texts/Releases/ag.mos.ru." TargetMode="External" /><Relationship Type="http://schemas.openxmlformats.org/officeDocument/2006/relationships/hyperlink" Id="rId20" Target="http://ag.mos.ru/" TargetMode="External" /><Relationship Type="http://schemas.openxmlformats.org/officeDocument/2006/relationships/hyperlink" Id="rId26" Target="http://gorinfor.mos.ru" TargetMode="External" /><Relationship Type="http://schemas.openxmlformats.org/officeDocument/2006/relationships/hyperlink" Id="rId25" Target="http://gorinfor.mos.ru/presscenter/news/detail/1137223.html" TargetMode="External" /><Relationship Type="http://schemas.openxmlformats.org/officeDocument/2006/relationships/hyperlink" Id="rId22" Target="https://itunes.apple.com/us/app/aktivnyj-grazdanin/id873648765?mt=8" TargetMode="External" /><Relationship Type="http://schemas.openxmlformats.org/officeDocument/2006/relationships/hyperlink" Id="rId23" Target="https://play.google.com/store/apps/details?id=ru.mos.pol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2024-06-20T04:25:25Z</dcterms:created>
  <dcterms:modified xsi:type="dcterms:W3CDTF">2024-06-20T04:25:25Z</dcterms:modified>
</cp:coreProperties>
</file>

<file path=docProps/custom.xml><?xml version="1.0" encoding="utf-8"?>
<Properties xmlns="http://schemas.openxmlformats.org/officeDocument/2006/custom-properties" xmlns:vt="http://schemas.openxmlformats.org/officeDocument/2006/docPropsVTypes"/>
</file>