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b9c3bf846d45825b69c157b639a318a28ffe3"/>
    <w:p>
      <w:pPr>
        <w:pStyle w:val="Heading3"/>
      </w:pPr>
      <w:r>
        <w:t xml:space="preserve">ГБУ «ГОРИНФОР» выставило на продажу элементы демонтированных рекламных и информационных конструкций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rPr>
          <w:iCs/>
          <w:i/>
        </w:rPr>
        <w:t xml:space="preserve">Прием заявок на участие в торгах завершится 01 декабря. Аукцион пройдет 12 декабря. В состав аукциона входят лот № 8 и лот № 9.</w:t>
      </w:r>
    </w:p>
    <w:p>
      <w:pPr>
        <w:pStyle w:val="BodyText"/>
      </w:pPr>
      <w:r>
        <w:rPr>
          <w:iCs/>
          <w:i/>
        </w:rPr>
        <w:t xml:space="preserve">Начальная цена лота № 8 составляет 7 796,25 руб. Начальная цена лота № 9 составляет 14 521,00 руб.</w:t>
      </w:r>
    </w:p>
    <w:p>
      <w:pPr>
        <w:pStyle w:val="BodyText"/>
      </w:pPr>
      <w:r>
        <w:rPr>
          <w:iCs/>
          <w:i/>
        </w:rPr>
        <w:t xml:space="preserve">Извещение и документация по проведению аукциона по продаже элементов демонтированных рекламных и информационных конструкций опубликованы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http://gorinfor.mos.ru/presscenter/news/detail/11211405.html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211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211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2024-06-20T00:00:26Z</dcterms:created>
  <dcterms:modified xsi:type="dcterms:W3CDTF">2024-06-20T00:00:26Z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