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8452bc279b3252304848a25c0760eb7f65aa3"/>
    <w:p>
      <w:pPr>
        <w:pStyle w:val="Heading3"/>
      </w:pPr>
      <w:r>
        <w:t xml:space="preserve">Госдума приняла во втором и третьем чтениях поправки, отменяющие запрет операторам владеть более чем 35% outdoor-поверхностей</w:t>
      </w:r>
    </w:p>
    <w:p>
      <w:pPr>
        <w:pStyle w:val="FirstParagraph"/>
      </w:pPr>
      <w:r>
        <w:t xml:space="preserve">04.07.2014</w:t>
      </w:r>
    </w:p>
    <w:p>
      <w:pPr>
        <w:pStyle w:val="BodyText"/>
      </w:pPr>
      <w:r>
        <w:t xml:space="preserve">В заключительный день весенней сессии Государственной думы после горячих дискуссий во втором и третьем чтениях приняты законопроекты Игоря Зотова, предлагающие поправки в ФЗ «О рекламе». В частности, депутаты поддержали отмену ограничения преимущественного положения в сфере распространения наружной и ТВ-рекламы.</w:t>
      </w:r>
      <w:r>
        <w:br/>
      </w:r>
      <w:r>
        <w:br/>
      </w:r>
      <w:r>
        <w:t xml:space="preserve">Вчера вечером комитет по экономической политике в составе четырёх человек рекомендовал принять поправки Игоря Зотова.</w:t>
      </w:r>
      <w:r>
        <w:br/>
      </w:r>
      <w:r>
        <w:br/>
      </w:r>
      <w:r>
        <w:t xml:space="preserve">За разрешение рекламы пива на стадионах в третьем чтении проголосовали 245 депутатов. За запрет рекламы на платных телеканалах отдали голоса 243 парламентария.</w:t>
      </w:r>
      <w:r>
        <w:br/>
      </w:r>
      <w:r>
        <w:br/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http://gorinfor.mos.ru/presscenter/news/detail/1108773.html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08773.html" TargetMode="External" /><Relationship Type="http://schemas.openxmlformats.org/officeDocument/2006/relationships/hyperlink" Id="rId20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rinfor.mos.ru" TargetMode="External" /><Relationship Type="http://schemas.openxmlformats.org/officeDocument/2006/relationships/hyperlink" Id="rId21" Target="http://gorinfor.mos.ru/presscenter/news/detail/1108773.html" TargetMode="External" /><Relationship Type="http://schemas.openxmlformats.org/officeDocument/2006/relationships/hyperlink" Id="rId20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2024-06-20T17:50:07Z</dcterms:created>
  <dcterms:modified xsi:type="dcterms:W3CDTF">2024-06-20T17:50:07Z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